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8C2" w:rsidRDefault="00A968C2"/>
    <w:p w:rsidR="00A968C2" w:rsidRPr="002B6AE1" w:rsidRDefault="00A968C2" w:rsidP="00A968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6AE1">
        <w:rPr>
          <w:rFonts w:ascii="Times New Roman" w:hAnsi="Times New Roman"/>
          <w:b/>
          <w:sz w:val="28"/>
          <w:szCs w:val="28"/>
        </w:rPr>
        <w:t>МКОУ «Ванинская средняя общеобразовательная школа»</w:t>
      </w:r>
    </w:p>
    <w:p w:rsidR="00A968C2" w:rsidRPr="002B6AE1" w:rsidRDefault="00A968C2" w:rsidP="00A968C2">
      <w:pPr>
        <w:spacing w:after="0" w:line="240" w:lineRule="auto"/>
        <w:ind w:left="-720"/>
        <w:rPr>
          <w:rFonts w:ascii="Times New Roman" w:hAnsi="Times New Roman"/>
          <w:sz w:val="28"/>
          <w:szCs w:val="28"/>
        </w:rPr>
      </w:pPr>
    </w:p>
    <w:tbl>
      <w:tblPr>
        <w:tblW w:w="10071" w:type="dxa"/>
        <w:jc w:val="center"/>
        <w:tblLook w:val="04A0" w:firstRow="1" w:lastRow="0" w:firstColumn="1" w:lastColumn="0" w:noHBand="0" w:noVBand="1"/>
      </w:tblPr>
      <w:tblGrid>
        <w:gridCol w:w="10071"/>
      </w:tblGrid>
      <w:tr w:rsidR="00C53AF0" w:rsidRPr="002B6AE1" w:rsidTr="00C53AF0">
        <w:trPr>
          <w:jc w:val="center"/>
        </w:trPr>
        <w:tc>
          <w:tcPr>
            <w:tcW w:w="10071" w:type="dxa"/>
            <w:shd w:val="clear" w:color="auto" w:fill="auto"/>
          </w:tcPr>
          <w:tbl>
            <w:tblPr>
              <w:tblW w:w="9855" w:type="dxa"/>
              <w:jc w:val="center"/>
              <w:tblLook w:val="04A0" w:firstRow="1" w:lastRow="0" w:firstColumn="1" w:lastColumn="0" w:noHBand="0" w:noVBand="1"/>
            </w:tblPr>
            <w:tblGrid>
              <w:gridCol w:w="4927"/>
              <w:gridCol w:w="4928"/>
            </w:tblGrid>
            <w:tr w:rsidR="00C53AF0" w:rsidRPr="008978B6" w:rsidTr="00365C6A">
              <w:trPr>
                <w:jc w:val="center"/>
              </w:trPr>
              <w:tc>
                <w:tcPr>
                  <w:tcW w:w="4927" w:type="dxa"/>
                  <w:hideMark/>
                </w:tcPr>
                <w:p w:rsidR="00C53AF0" w:rsidRPr="008978B6" w:rsidRDefault="00C53AF0" w:rsidP="00C53AF0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8978B6">
                    <w:rPr>
                      <w:rFonts w:ascii="Times New Roman" w:hAnsi="Times New Roman"/>
                    </w:rPr>
                    <w:t>РАССМОТРЕНА</w:t>
                  </w:r>
                </w:p>
                <w:p w:rsidR="00C53AF0" w:rsidRPr="008978B6" w:rsidRDefault="00C53AF0" w:rsidP="00C53AF0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8978B6">
                    <w:rPr>
                      <w:rFonts w:ascii="Times New Roman" w:hAnsi="Times New Roman"/>
                    </w:rPr>
                    <w:t xml:space="preserve">на заседании МО   </w:t>
                  </w:r>
                </w:p>
                <w:p w:rsidR="00C53AF0" w:rsidRPr="008978B6" w:rsidRDefault="00C53AF0" w:rsidP="00C53AF0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8978B6">
                    <w:rPr>
                      <w:rFonts w:ascii="Times New Roman" w:hAnsi="Times New Roman"/>
                    </w:rPr>
                    <w:t>учителей гуманитарного цикла</w:t>
                  </w:r>
                </w:p>
                <w:p w:rsidR="00C53AF0" w:rsidRPr="008978B6" w:rsidRDefault="00C53AF0" w:rsidP="00C53AF0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8978B6">
                    <w:rPr>
                      <w:rFonts w:ascii="Times New Roman" w:hAnsi="Times New Roman"/>
                    </w:rPr>
                    <w:t>Протокол №1 от «</w:t>
                  </w:r>
                  <w:proofErr w:type="gramStart"/>
                  <w:r w:rsidRPr="008978B6">
                    <w:rPr>
                      <w:rFonts w:ascii="Times New Roman" w:hAnsi="Times New Roman"/>
                    </w:rPr>
                    <w:t>26»  августа</w:t>
                  </w:r>
                  <w:proofErr w:type="gramEnd"/>
                  <w:r w:rsidRPr="008978B6">
                    <w:rPr>
                      <w:rFonts w:ascii="Times New Roman" w:hAnsi="Times New Roman"/>
                    </w:rPr>
                    <w:t xml:space="preserve"> 2021 г.</w:t>
                  </w:r>
                  <w:bookmarkStart w:id="0" w:name="_GoBack"/>
                  <w:bookmarkEnd w:id="0"/>
                </w:p>
                <w:p w:rsidR="00C53AF0" w:rsidRPr="008978B6" w:rsidRDefault="00C53AF0" w:rsidP="00C53AF0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978B6">
                    <w:rPr>
                      <w:rFonts w:ascii="Times New Roman" w:hAnsi="Times New Roman"/>
                    </w:rPr>
                    <w:t xml:space="preserve">Руководитель МО                 </w:t>
                  </w:r>
                  <w:proofErr w:type="spellStart"/>
                  <w:r w:rsidRPr="008978B6">
                    <w:rPr>
                      <w:rFonts w:ascii="Times New Roman" w:hAnsi="Times New Roman"/>
                    </w:rPr>
                    <w:t>Кокова</w:t>
                  </w:r>
                  <w:proofErr w:type="spellEnd"/>
                  <w:r w:rsidRPr="008978B6">
                    <w:rPr>
                      <w:rFonts w:ascii="Times New Roman" w:hAnsi="Times New Roman"/>
                    </w:rPr>
                    <w:t xml:space="preserve"> Л.С.</w:t>
                  </w:r>
                </w:p>
              </w:tc>
              <w:tc>
                <w:tcPr>
                  <w:tcW w:w="4928" w:type="dxa"/>
                  <w:hideMark/>
                </w:tcPr>
                <w:p w:rsidR="00C53AF0" w:rsidRPr="008978B6" w:rsidRDefault="00C53AF0" w:rsidP="00C53AF0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8978B6">
                    <w:rPr>
                      <w:rFonts w:ascii="Times New Roman" w:hAnsi="Times New Roman"/>
                    </w:rPr>
                    <w:t xml:space="preserve">УТВЕРЖДЕНА </w:t>
                  </w:r>
                </w:p>
                <w:p w:rsidR="00C53AF0" w:rsidRPr="008978B6" w:rsidRDefault="00C53AF0" w:rsidP="00C53AF0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8978B6">
                    <w:rPr>
                      <w:rFonts w:ascii="Times New Roman" w:hAnsi="Times New Roman"/>
                    </w:rPr>
                    <w:t>решением педагогического совета</w:t>
                  </w:r>
                </w:p>
                <w:p w:rsidR="00C53AF0" w:rsidRPr="008978B6" w:rsidRDefault="00C53AF0" w:rsidP="00C53AF0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8978B6">
                    <w:rPr>
                      <w:rFonts w:ascii="Times New Roman" w:hAnsi="Times New Roman"/>
                    </w:rPr>
                    <w:t xml:space="preserve">Протокол №1 от «30» августа 2021 г. </w:t>
                  </w:r>
                </w:p>
                <w:p w:rsidR="00C53AF0" w:rsidRPr="008978B6" w:rsidRDefault="00C53AF0" w:rsidP="00C53AF0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8978B6">
                    <w:rPr>
                      <w:rFonts w:ascii="Times New Roman" w:hAnsi="Times New Roman"/>
                    </w:rPr>
                    <w:t>ВВЕДЕНА в действие приказом</w:t>
                  </w:r>
                </w:p>
                <w:p w:rsidR="00C53AF0" w:rsidRPr="008978B6" w:rsidRDefault="00C53AF0" w:rsidP="00C53AF0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8978B6">
                    <w:rPr>
                      <w:rFonts w:ascii="Times New Roman" w:hAnsi="Times New Roman"/>
                    </w:rPr>
                    <w:t>от «30» августа 2021 г. № 113-о</w:t>
                  </w:r>
                </w:p>
                <w:p w:rsidR="00C53AF0" w:rsidRPr="008978B6" w:rsidRDefault="00C53AF0" w:rsidP="00C53AF0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978B6">
                    <w:rPr>
                      <w:rFonts w:ascii="Times New Roman" w:hAnsi="Times New Roman"/>
                    </w:rPr>
                    <w:t>Директор школы:                      Т.Л. Шевченко</w:t>
                  </w:r>
                </w:p>
              </w:tc>
            </w:tr>
          </w:tbl>
          <w:p w:rsidR="00C53AF0" w:rsidRDefault="00C53AF0" w:rsidP="00C53AF0"/>
        </w:tc>
      </w:tr>
    </w:tbl>
    <w:p w:rsidR="00A968C2" w:rsidRPr="002B6AE1" w:rsidRDefault="00A968C2" w:rsidP="00A968C2">
      <w:pPr>
        <w:spacing w:after="0" w:line="240" w:lineRule="auto"/>
        <w:ind w:left="360" w:right="-365"/>
        <w:rPr>
          <w:rFonts w:ascii="Times New Roman" w:hAnsi="Times New Roman"/>
          <w:sz w:val="24"/>
          <w:szCs w:val="24"/>
        </w:rPr>
      </w:pPr>
      <w:r w:rsidRPr="002B6AE1">
        <w:rPr>
          <w:rFonts w:ascii="Times New Roman" w:hAnsi="Times New Roman"/>
          <w:sz w:val="24"/>
          <w:szCs w:val="24"/>
        </w:rPr>
        <w:tab/>
      </w:r>
      <w:r w:rsidRPr="002B6AE1">
        <w:rPr>
          <w:rFonts w:ascii="Times New Roman" w:hAnsi="Times New Roman"/>
          <w:sz w:val="24"/>
          <w:szCs w:val="24"/>
        </w:rPr>
        <w:tab/>
        <w:t xml:space="preserve">  </w:t>
      </w:r>
    </w:p>
    <w:p w:rsidR="00A968C2" w:rsidRPr="002B6AE1" w:rsidRDefault="00A968C2" w:rsidP="00A968C2">
      <w:pPr>
        <w:spacing w:after="0" w:line="240" w:lineRule="auto"/>
        <w:ind w:left="-720" w:right="-365"/>
        <w:jc w:val="center"/>
        <w:rPr>
          <w:rFonts w:ascii="Times New Roman" w:hAnsi="Times New Roman"/>
          <w:b/>
          <w:sz w:val="48"/>
          <w:szCs w:val="48"/>
        </w:rPr>
      </w:pPr>
    </w:p>
    <w:p w:rsidR="00A968C2" w:rsidRPr="002B6AE1" w:rsidRDefault="00A968C2" w:rsidP="00A968C2">
      <w:pPr>
        <w:spacing w:after="0" w:line="240" w:lineRule="auto"/>
        <w:ind w:left="-720" w:right="-365"/>
        <w:jc w:val="center"/>
        <w:rPr>
          <w:rFonts w:ascii="Times New Roman" w:hAnsi="Times New Roman"/>
          <w:b/>
          <w:sz w:val="48"/>
          <w:szCs w:val="48"/>
        </w:rPr>
      </w:pPr>
    </w:p>
    <w:p w:rsidR="00A968C2" w:rsidRDefault="00A968C2" w:rsidP="00A968C2">
      <w:pPr>
        <w:spacing w:after="0" w:line="240" w:lineRule="auto"/>
        <w:ind w:left="-720" w:right="-365"/>
        <w:jc w:val="center"/>
        <w:rPr>
          <w:rFonts w:ascii="Times New Roman" w:hAnsi="Times New Roman"/>
          <w:b/>
          <w:sz w:val="48"/>
          <w:szCs w:val="48"/>
        </w:rPr>
      </w:pPr>
    </w:p>
    <w:p w:rsidR="00A968C2" w:rsidRPr="002B6AE1" w:rsidRDefault="00A968C2" w:rsidP="00A968C2">
      <w:pPr>
        <w:spacing w:after="0" w:line="240" w:lineRule="auto"/>
        <w:ind w:left="-720" w:right="-365"/>
        <w:jc w:val="center"/>
        <w:rPr>
          <w:rFonts w:ascii="Times New Roman" w:hAnsi="Times New Roman"/>
          <w:b/>
          <w:sz w:val="48"/>
          <w:szCs w:val="48"/>
        </w:rPr>
      </w:pPr>
    </w:p>
    <w:p w:rsidR="00A968C2" w:rsidRPr="002B6AE1" w:rsidRDefault="00A968C2" w:rsidP="00A968C2">
      <w:pPr>
        <w:spacing w:after="0" w:line="240" w:lineRule="auto"/>
        <w:ind w:left="-720" w:right="-365"/>
        <w:jc w:val="center"/>
        <w:rPr>
          <w:rFonts w:ascii="Times New Roman" w:hAnsi="Times New Roman"/>
          <w:b/>
          <w:sz w:val="48"/>
          <w:szCs w:val="48"/>
        </w:rPr>
      </w:pPr>
    </w:p>
    <w:p w:rsidR="00A968C2" w:rsidRPr="002B6AE1" w:rsidRDefault="00A968C2" w:rsidP="00A968C2">
      <w:pPr>
        <w:spacing w:after="0" w:line="240" w:lineRule="auto"/>
        <w:ind w:left="-720" w:right="-365"/>
        <w:jc w:val="center"/>
        <w:rPr>
          <w:rFonts w:ascii="Times New Roman" w:hAnsi="Times New Roman"/>
          <w:b/>
          <w:sz w:val="48"/>
          <w:szCs w:val="48"/>
        </w:rPr>
      </w:pPr>
      <w:r w:rsidRPr="002B6AE1">
        <w:rPr>
          <w:rFonts w:ascii="Times New Roman" w:hAnsi="Times New Roman"/>
          <w:b/>
          <w:sz w:val="48"/>
          <w:szCs w:val="48"/>
        </w:rPr>
        <w:t>РАБОЧАЯ</w:t>
      </w:r>
    </w:p>
    <w:p w:rsidR="00A968C2" w:rsidRPr="002B6AE1" w:rsidRDefault="00A968C2" w:rsidP="00A968C2">
      <w:pPr>
        <w:spacing w:after="0" w:line="240" w:lineRule="auto"/>
        <w:ind w:left="-720" w:right="-365"/>
        <w:jc w:val="center"/>
        <w:rPr>
          <w:rFonts w:ascii="Times New Roman" w:hAnsi="Times New Roman"/>
          <w:b/>
          <w:sz w:val="48"/>
          <w:szCs w:val="48"/>
        </w:rPr>
      </w:pPr>
      <w:r w:rsidRPr="002B6AE1">
        <w:rPr>
          <w:rFonts w:ascii="Times New Roman" w:hAnsi="Times New Roman"/>
          <w:b/>
          <w:sz w:val="48"/>
          <w:szCs w:val="48"/>
        </w:rPr>
        <w:t>ПРОГРАММА</w:t>
      </w:r>
    </w:p>
    <w:p w:rsidR="00A968C2" w:rsidRPr="002B6AE1" w:rsidRDefault="00A968C2" w:rsidP="00A968C2">
      <w:pPr>
        <w:spacing w:after="0" w:line="240" w:lineRule="auto"/>
        <w:ind w:left="-720" w:right="-365"/>
        <w:jc w:val="center"/>
        <w:rPr>
          <w:rFonts w:ascii="Times New Roman" w:hAnsi="Times New Roman"/>
          <w:b/>
          <w:sz w:val="48"/>
          <w:szCs w:val="48"/>
        </w:rPr>
      </w:pPr>
      <w:r w:rsidRPr="002B6AE1">
        <w:rPr>
          <w:rFonts w:ascii="Times New Roman" w:hAnsi="Times New Roman"/>
          <w:b/>
          <w:sz w:val="48"/>
          <w:szCs w:val="48"/>
        </w:rPr>
        <w:t>по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>
        <w:rPr>
          <w:rFonts w:ascii="Times New Roman" w:hAnsi="Times New Roman"/>
          <w:b/>
          <w:i/>
          <w:sz w:val="48"/>
          <w:szCs w:val="48"/>
          <w:u w:val="single"/>
        </w:rPr>
        <w:t>истории Курского края</w:t>
      </w:r>
    </w:p>
    <w:p w:rsidR="00A968C2" w:rsidRDefault="00A968C2" w:rsidP="00A968C2">
      <w:pPr>
        <w:spacing w:after="0" w:line="240" w:lineRule="auto"/>
        <w:ind w:left="-720" w:right="-365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  <w:u w:val="single"/>
        </w:rPr>
        <w:t>8</w:t>
      </w:r>
      <w:r w:rsidRPr="00E11645">
        <w:rPr>
          <w:rFonts w:ascii="Times New Roman" w:hAnsi="Times New Roman"/>
          <w:b/>
          <w:i/>
          <w:sz w:val="48"/>
          <w:szCs w:val="48"/>
          <w:u w:val="single"/>
        </w:rPr>
        <w:t>-9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2B6AE1">
        <w:rPr>
          <w:rFonts w:ascii="Times New Roman" w:hAnsi="Times New Roman"/>
          <w:b/>
          <w:sz w:val="48"/>
          <w:szCs w:val="48"/>
        </w:rPr>
        <w:t>класс</w:t>
      </w:r>
      <w:r>
        <w:rPr>
          <w:rFonts w:ascii="Times New Roman" w:hAnsi="Times New Roman"/>
          <w:b/>
          <w:sz w:val="48"/>
          <w:szCs w:val="48"/>
        </w:rPr>
        <w:t>ы</w:t>
      </w:r>
    </w:p>
    <w:p w:rsidR="00A968C2" w:rsidRDefault="00A968C2" w:rsidP="00A968C2">
      <w:pPr>
        <w:spacing w:line="259" w:lineRule="auto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br w:type="page"/>
      </w:r>
    </w:p>
    <w:p w:rsidR="00A968C2" w:rsidRPr="00463739" w:rsidRDefault="00A968C2" w:rsidP="00A968C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КУРСА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Личностные, метапредметные и предметные результаты освоения содержания курса по истории Курского края.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Предполагается, что результатом изучения истории родного края в основной школе является развитие у учащихся широкого круга компетентностей — социально-адаптивной (гражданственной), когнитивной (познавательной), информационно-технологической, коммуникативной.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Личностные результаты</w:t>
      </w:r>
      <w:r w:rsidRPr="00463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истории Курского края в основной школе включают: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-понимание культурного многообразия мира, уважение к культуре своего и других народов, толерантность.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любви и уважения к Отечеству, своему краю, чувства гордости за свою малую Родину, за историческое прошлое многонационального народа России;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-осознание обучающимися своей этнической принадлежности, знание культуры своего народа и своего края в контексте общемирового культурного наследия;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-усвоение традиционных ценностей многонационального российского общества, гуманистических традиций и ценностей современной цивилизации, уважение прав и свобод человека;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-понимание культурного многообразия мира; уважение к культуре своего и других народов; толерантность, как норма осознанного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мира;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таких нравственных качеств, как патриотизм, трудолюбие, честность, справедливость, уважение к старшим, ответственность.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Метапредметные результаты</w:t>
      </w: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изучения истории Курского края учащимися основной школы включают: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-способность сознательно планировать, организовывать и регулировать свою учебную и коммуникативную деятельность в соответствии с задачами изучения истории Курского края, осуществлять контроль по результату и способу действия на уровне произвольного внимания, вносить необходимые коррективы в исполнение и способ действия как в конце действия, так и по ходу его реализации;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формулировать и обосновывать выводы и т.д.) и </w:t>
      </w: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различными логическими действиями (определение и ограничение понятий, установление причинно-следственных и родовидовых связей и пр.);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-использование современных источников информации, в том числе материалов на электронных носителях и интернет-ресурсов;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-готовность к сотрудничеству с соучениками, коллективной работе, освоение основ межкультурного взаимодействия и школе и социальном окружении;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-умения проводить поиск основной и дополнительной информации в учебной и научно-популярной литературе, Интернете, библиотеках и музеях, обрабатывать её в соответствии с темой и познавательными заданиями, представлять результаты своей творческо-поисковой работы в различных форматах (таблицы, сочинения, планы, схемы, презентации, проекты);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-способность решать творческие и проблемные задачи, используя контекстные знания и эвристические приемы, представлять результаты своей деятельности в различных формах (сообщение, эссе, презентация, реферат и др.);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-готовность формулировать и высказывать собственное мнение по проблемам прошлого и современности, выслушивать и обсуждать разные взгляды и оценки исторических фактов, вести конструктивный диалог;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-владение умениями работать в группе, коллективной работе, слушать партнёра, формулировать и аргументировать своё мнение, корректно отстаивать свою позицию и координировать её с партнёрами, продуктивно разрешать конфликт на основе учёта интересов и позиций всех его участников;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-освоение основ межкультурного взаимодействия в школе и социальном окружении и др.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Предметные результаты</w:t>
      </w: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изучения краеведения учащимися включают: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 через изучение истории родного края;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-способность применять понятийный аппарат краеведческого знания и приемы исторического анализа для раскрытия сущности и значения событий и явлений прошлого и современности своей малой Родины;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-расширение опыта оценочной деятельности на основе осмысления жизни и деяний личностей в истории Курского края и своей страны в целом;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-готовность применять знания по краеведению для выявления и сохранения исторических и культурных памятников своего края и страны.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Знание хронологии, работа с хронологией: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-указывать хронологические рамки и периоды ключевых процессов, а также даты важнейших событий истории края;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-соотносить год с веком, устанавливать последовательность и длительность исторических событий.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Знание исторических фактов, работа с фактами</w:t>
      </w: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-характеризовать место, обстоятельства, участников, результаты важнейших исторических событий;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-группировать (классифицировать) факты по различным признакам.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Работа с историческими источниками: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-читать историческую карту с опорой на легенду;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-проводить поиск необходимой информации в одном или нескольких источниках (материальных, текстовых, изобразительных и др.);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-сравнивать данные разных источников, в том числе археологических, выявлять их сходство и различия.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Описание (реконструкция):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-рассказывать (устно или письменно) об событиях Курского края, их участниках;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-характеризовать условия и образ жизни, занятия курян в различные исторические эпохи;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основе текста и иллюстраций учебника, дополнительной литературы, макетов и т. п. составлять описание исторических объектов, памятников Курского края и города Курска.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Анализ, объяснение: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-различать факт (событие) и его описание (факт источника, факт историка);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-соотносить единичные краеведческие факты и общие исторические явления;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-называть характерные, существенные признаки исторических событий и явлений нашего края с первобытных времён до настоящего времени;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-раскрывать смысл, значение понятий по краеведению;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-сравнивать исторические события и явления, определять в них общее и различия;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-излагать суждения о причинах и следствиях исторических событий в Курском крае и стране в целом.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Работа с версиями, оценками: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-приводить оценки исторических событий и личностей, изложенные в учебной литературе за курс «История Курского края»;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-определять и объяснять (аргументировать) свое отношение к наиболее значительным событиям и личностям в истории нашего края и их оценку.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Применение знаний и умений в общении, социальной среде: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-применять знания по краеведению для раскрытия причин и оценки сущности современных событий в Курском крае и стране;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-использовать знания об истории и культуре своего края и других народов в общении с людьми в школе и внешкольной жизни как основу диалога в поликультурной среде;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Развивающий  потенциал, таким образом, заключается в отражении комплексно-системного подхода к родному краю как некой целостности, представленной во всем многообразии составляющих ее процессов, явлений и в формировании исторического мышления учащихся. Особое значение придается развитию навыков поиска информации, работы с ее различными типами, объяснения и оценивания фактов и явлений, определению учащимися собственного отношения к наиболее значительным событиям и личностям Курского края. Критерий качества краеведческого образования связывается не с усвоением большего количества информации и способностью воспроизводить изученный материал, а с овладением навыками анализа, объяснения, оценки исторических явлений, развитием их коммуникативной культуры. Такой подход позволяет рассматривать природные, экономические, социальные и культурные факторы, формирующие и изменяющие состояние Курского края, в их равноправном взаимодействии. Это наиболее эффективный путь формирования научного мировоззрения, целостной картины среды обитания, системы научно-обоснованных экологических и социокультурных взглядов, ценностного отношения учащихся к родному краю не только на эмоциональном, но и рациональном уровне.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Предметные результаты</w:t>
      </w: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изучения истории Курского края учащимися основной школы включают: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уважительного отношения к истории своего края, Отечества как единого и неделимого многонационального государства; развитие у обучающихся стремления внести свой вклад в решение глобальных проблем, стоящих перед Россией и человечеством;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важнейших культурно-исторических ориентиров для гражданской, этнической, социальной, культурной самоидентификации личности, миропонимания и познания современного общества, его важнейших социальных ценностей и общественных идей: гражданственности и патриотизма, гуманистических и демократических ценностей, мира и взаимопонимания между людьми; ценностей и идеалов на основе изучения исторического опыта России;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-овладение целостным представлением об историческом пути народов нашего края и России, базовыми знаниями о закономерностях российской истории;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умений применять исторические знания, понятийный аппарат и приёмы исторического анализа для раскрытия сущности и значения событий и явлений прошлого и современности, осмысления жизни в современном поликультурном, полиэтническом и многоконфессиональном мире;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-развитие умений анализировать, сопоставлять и оценивать содержащуюся в различных источниках информацию о событиях и явлениях прошлого, раскрывая её познавательную ценность;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-расширение опыта оценочной деятельности на основе осмысления жизни и деяний личностей и народов в истории нашего края;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-приобретение опыта активного освоения исторического и культурного наследия своего народа, родного края, России, проявление стремления сохранять и приумножать культурное наследие;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-увидеть край как сложный, многообразный, противоречивый, но целостный единый мир, вбирающим в себя географические, биологические, экологические, хозяйственно-экономические, социально-политические, правовые, конфессиональные, этнографические, лингвистические, культурологические компоненты.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истории Курского края в основной школе учащиеся должны </w:t>
      </w: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овладеть следующими знаниями и умениями: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-ключевых исторических событий (время, место, участники, обстоятельства);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-периодизации ключевых явлений и процессов (хронологические рамки, основания);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-основных информационных источников по историческим периодам;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-наиболее распространённых и научно обоснованных интерпретаций и оценок событий, явлений и личностей прошлого, нашедших отражение в учебнике и рекомендованной литературе.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-извлекать необходимую информацию из различных источников (первоисточники, исторические сочинения, учебник, исторические карты, графики и пр.);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-сравнивать данные разных источников, исторические события и явления, определять общее и различия;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-различать факты и их интерпретации, оценки; классифицировать факты по различным основаниям; соотносить единичные факты и общие явления;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-давать определения важнейших исторических понятий через род и видовые отличия;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основе фактов и с помощью исторических понятий описывать события прошлого и исторические объекты, характеризовать условия и образ жизни людей разных исторических эпох, выявлять характерные, существенные признаки исторических событий и явлений; военной истории города, района, семьи;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-определять и аргументировать своё отношение к наиболее значительным событиям и личностям в истории Курского края;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-применять исторические знания для интерпретации и оценки современных событий, в общении, в поликультурной среде;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-применять исторические знания для краеведческой работы;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-разрабатывать простейшие маршруты выходного дня;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эстетического вкуса;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культуры речи.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Обучающийся научится: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•локализовать во времени хронологические рамки и рубежные события истории Курского края, соотносить хронологию истории России и истории Курского края;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•использовать историческую карту как источник информации о границах России и, Курской области,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•анализировать информацию из различных источников по истории нашего края;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•составлять описание положения и образа жизни основных социальных групп в Курском крае и в России, памятников материальной и художественной культуры; рассказывать о значительных событиях и личностях истории Курского края;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•систематизировать исторический материал, содержащийся в учебной и дополнительной литературе;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•раскрывать характерные, существенные черты: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-экономического и социального развития Курского края;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-эволюции политического строя (включая понятия «монархия», «самодержавие», «абсолютизм» и др.);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-развития общественного движения («консерватизм», «либерализм», «социализм»); представлений о мире и общественных ценностях;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-художественной культуры нашего края;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•объяснять причины и следствия ключевых событий и процессов отечественной и истории Курского края;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•давать оценку событиям и личностям нашего края;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-экологической культуры и способности самостоятельно оценивать уровень безопасности окружающей среды как среды жизнедеятельности.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Ученик получит возможность научиться: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•используя историческую карту, характеризовать социально-экономическое и политическое развитие Курского края;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•сравнивать развитие России и отдельно Курского края, объяснять, в чём заключались общие черты и особенности;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•применять знания по истории своего края при составлении описаний исторических и культурных памятников своей местности, края и т. д.;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-понимания исторических причин и исторического значения событий и явлений современной жизни Курского края;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-высказывания собственных суждений об историческом наследии курян;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-объяснения исторически сложившихся норм социального поведения; высказывания своего отношения к современным событиям и явлениям, опираясь на представления об историческом опыт.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КУРСА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Курского края. 7 класс (3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Введение —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час.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изучает история курского края. История края и города Курска – часть истории России. История твоей семьи – часть истории края и города. Источники и методы изучения родного края.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Курский край с древнейших времен до XV век - 7 часов.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край в период первобытнообщинного строя. Стоянки первобытных людей на территории нашего края. На заре бронзового века. Тайны древних курганов. Исторические источники о древней истории Курского края. Истоки Курска. Ранние славяне и Курский край. Обретение Родины. Начало гражданского общества. Киевская Русь и наш край: древние города земли северской. Становление города Курска. Феодосий Печерский один из подвижников христианской православной религии, основоположник Киево-Печерской лавры. Курск глазами Феодосия Печерского. Кладезь народной мудрости. Курские мотивы в "Слове о полку Игореве". Курский край в период феодальной раздробленности. Монголо-татарское нашествие. Баскак Ахмат и русские князья. Курская тьма и её столица. Объединение земель вокруг Москвы. Курский край и Литва. Древние города Курского края. Таинственная Еголдаева тьма. Явление чудотворной иконы. Борьба за Северские земли.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Курский край и город Курск в XVI — XVII вв. - 10 часов.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Возрождение Курского края в XVI веке. Край порубежный. Строительство Курской крепости. Курские слободы. Занятия и быт курян. Народные традиции. Курский край в конце XVI - начале XVII веков. Социально-экономическое развитие нашего края в XVII веке. Положение народных масс и их борьба против крепостного гнета и с внешними врагами. Участие курян в Крестьянской войне под предводительством И.И. Болотникова. Протесты, бунты, восстания. Культура Курского края и города Курска в XVII веке. Образец деревянного зодчества - церковь Спаса-на-Бору в Рыльске. Никольский, </w:t>
      </w:r>
      <w:proofErr w:type="spellStart"/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Ольговский</w:t>
      </w:r>
      <w:proofErr w:type="spellEnd"/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монастыри. Знаменский собор Рождество — Богородицкого мужского монастыря. Коренная Рождества Богородицы пустынь. Большой Синодик - культурная ценность и церковная святыня нашего края. Курские клады и кладоискатели.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Курский государственный областной музей археологии.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Курский край и город Курск в XVIII веке - 13 часов.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Социально-экономическое развитие края в эпоху Петр I. Петровские реформы и их последствия для Курского края. Участие курян в строительстве российского флота. «Птенцы гнезда Петрова» и Курский край. Кризис крепостного строя. Уклад хозяйства и политическая жизнь края.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Экономическое развитие Курского края во 2-ой половине XVIII в. История Коренной ярмарки. Социальный состав населения. Управление курским краем в XVIII веке. Социально — политические представления трудовых масс. Борьба трудящихся против крепостничества в XVIII веке. Вспышки народного гнева. Социально — экономическое развитие </w:t>
      </w:r>
      <w:proofErr w:type="spellStart"/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Курщины</w:t>
      </w:r>
      <w:proofErr w:type="spellEnd"/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эпоху Екатерины Великой. Посещение Курского края императрицей Екатериной II.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Географическое положение Курского края. Планировка города Курска. Культура Курского края и города Курска: образование, литература, музыка, театр, иконописание, архитектура. Возникновение "литературного гнезда" и драматического театра в Курской земле. Наши знаменитые земляки: преподобный Серафим Саровский – чудотворец, Г.И. Шелехов - «Колумб Российский», М.С. Щепкин.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Топонимика Курского края и города Курска - 2 часа.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Происхождения географических названий. Основные понятия. Реки Курского края. Типы поселений и их имена. Ландшафтные топонимы. Деятельность человека в географических названиях. Именные и фамильные топонимы. Происхождение фамилий: история и значение.</w:t>
      </w:r>
    </w:p>
    <w:p w:rsidR="00C17450" w:rsidRPr="00C17450" w:rsidRDefault="00A968C2" w:rsidP="00C174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Итоговое повторение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–</w:t>
      </w: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2 </w:t>
      </w: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час</w:t>
      </w:r>
      <w:r w:rsidR="00C174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</w:t>
      </w:r>
    </w:p>
    <w:p w:rsidR="00A968C2" w:rsidRPr="002C5AFE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5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класс (35 часов)</w:t>
      </w:r>
    </w:p>
    <w:p w:rsidR="00C17450" w:rsidRDefault="00C17450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Введение - 1 час.</w:t>
      </w:r>
    </w:p>
    <w:p w:rsidR="00A968C2" w:rsidRPr="00463739" w:rsidRDefault="00957017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Социально-экономическое и культурное </w:t>
      </w:r>
      <w:r w:rsidR="00A968C2"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Курского края </w:t>
      </w:r>
      <w:r w:rsidR="00432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968C2" w:rsidRPr="00463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A968C2"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XX 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968C2"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Курский край и город Курск в первой </w:t>
      </w:r>
      <w:r w:rsidR="009570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трети</w:t>
      </w: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XX века - </w:t>
      </w:r>
      <w:r w:rsidR="009570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6</w:t>
      </w: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часов.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Социально-экономическое и политическое развитие нашего края в начале XX века. Политические партии. Революционное движение. Установление Советской власти в Курске и Курской губернии. Н.Д. </w:t>
      </w:r>
      <w:proofErr w:type="spellStart"/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Диковский</w:t>
      </w:r>
      <w:proofErr w:type="spellEnd"/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«курский герой труда». Курский край в годы Гражданской войны и интервенции. Годы социальных потрясений. Крестьянские восстания. Махно в Курской губернии. Восстановление народного хозяйства. Продналог в Курской губернии. Индустриализация народного хозяйства. Коллективизация сельского хозяйства. Факты развития культуры.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Курский край и город Курск в годы Великой Отечественной войны - </w:t>
      </w:r>
      <w:r w:rsidR="009570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7</w:t>
      </w: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часов.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Великой Отечественной войны. Куряне в боевом строю. Истребительные батальоны и отряды народного ополчения. Оборонительные бои. Оборона города Курска. Боевые действия на востоке области. Установление оккупационного режима. Борьба курян с фашизмом. Действия партизан и подпольщиков. Освобождение города Курска и нашего края. Курская битва и ее герои. Вклад курян в победу в Великой Отечественной войне. Восстановление разрушенного хозяйства.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Наш край во второй половине XX – начале XXI века — </w:t>
      </w:r>
      <w:r w:rsidR="009570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</w:t>
      </w: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часов.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Индустрия послевоенная. Проблемы и заботы села. Куряне-Герои Социалистического труда. Состояние и развитие культуры. Социально-</w:t>
      </w: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экономическое и политическое развитие Курского края и города Курска: промышленность, сельское хозяйство, социальная сфера. Куряне – выдающиеся политические деятели Н.С. Хрущёв. Л.И. Брежнев и др. В.В. Алёхин. Центрально-чернозёмный государственный заповедник имени профессора В.В. Алёхина. Экологические проблемы края и пути их решения.</w:t>
      </w:r>
    </w:p>
    <w:p w:rsidR="00A968C2" w:rsidRPr="00463739" w:rsidRDefault="004F41FD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Историко-культурные памятники </w:t>
      </w:r>
      <w:r w:rsidR="00A968C2" w:rsidRPr="004637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нашего края - </w:t>
      </w:r>
      <w:r w:rsidR="009570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0</w:t>
      </w:r>
      <w:r w:rsidR="00A968C2" w:rsidRPr="004637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часов.</w:t>
      </w:r>
    </w:p>
    <w:p w:rsidR="004F41FD" w:rsidRDefault="00E8120D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AFE">
        <w:rPr>
          <w:rFonts w:ascii="Times New Roman" w:hAnsi="Times New Roman" w:cs="Times New Roman"/>
          <w:sz w:val="28"/>
          <w:szCs w:val="28"/>
        </w:rPr>
        <w:t>Монастыри Курского края.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AFE">
        <w:rPr>
          <w:rFonts w:ascii="Times New Roman" w:hAnsi="Times New Roman" w:cs="Times New Roman"/>
          <w:sz w:val="28"/>
          <w:szCs w:val="28"/>
        </w:rPr>
        <w:t>Коренная пустынь.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AFE">
        <w:rPr>
          <w:rFonts w:ascii="Times New Roman" w:hAnsi="Times New Roman" w:cs="Times New Roman"/>
          <w:sz w:val="28"/>
          <w:szCs w:val="28"/>
        </w:rPr>
        <w:t>Марьино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C5AFE">
        <w:rPr>
          <w:rFonts w:ascii="Times New Roman" w:hAnsi="Times New Roman" w:cs="Times New Roman"/>
          <w:sz w:val="28"/>
          <w:szCs w:val="28"/>
        </w:rPr>
        <w:t>Белый колодезь.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AFE">
        <w:rPr>
          <w:rFonts w:ascii="Times New Roman" w:hAnsi="Times New Roman" w:cs="Times New Roman"/>
          <w:sz w:val="28"/>
          <w:szCs w:val="28"/>
        </w:rPr>
        <w:t>Хомутовка.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5AFE">
        <w:rPr>
          <w:rFonts w:ascii="Times New Roman" w:hAnsi="Times New Roman" w:cs="Times New Roman"/>
          <w:sz w:val="28"/>
          <w:szCs w:val="28"/>
        </w:rPr>
        <w:t>Моква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C5AFE">
        <w:rPr>
          <w:rFonts w:ascii="Times New Roman" w:hAnsi="Times New Roman" w:cs="Times New Roman"/>
          <w:sz w:val="28"/>
          <w:szCs w:val="28"/>
        </w:rPr>
        <w:t>Воробьевка.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1FD" w:rsidRPr="00463739" w:rsidRDefault="004F41FD" w:rsidP="004F41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Культура нашего края - 7 часов.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Старинные песни и хороводы. Курские писатели XX - начала XXI века. Фетовская вселенная красоты: курское имение А.А. Фета Воробьёвка. Художники Курского края. Выдающиеся музыканты Курского края. Курск песенный. Н.В. </w:t>
      </w:r>
      <w:proofErr w:type="spellStart"/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Плевицкая</w:t>
      </w:r>
      <w:proofErr w:type="spellEnd"/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И.П. Бурлак. Музыкальный Курск сегодня. Крепостной театр князя Барятинского. М.С. Щепкин. Храмовая культура. Памятники архитектуры. Курские народные промыслы. Сохранение и продолжение народных традиций. Быт курян. Культурные традиции в семье.</w:t>
      </w:r>
    </w:p>
    <w:p w:rsidR="00A968C2" w:rsidRPr="00463739" w:rsidRDefault="00A968C2" w:rsidP="00A9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Итоговое повторение 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1 </w:t>
      </w:r>
      <w:r w:rsidRPr="004637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час.</w:t>
      </w:r>
    </w:p>
    <w:p w:rsidR="00C17450" w:rsidRDefault="00C17450" w:rsidP="00A9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17450" w:rsidRDefault="00C17450" w:rsidP="00A9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37A1B" w:rsidRPr="00B62C4D" w:rsidRDefault="00E37A1B" w:rsidP="00E37A1B">
      <w:pPr>
        <w:pStyle w:val="a4"/>
        <w:spacing w:after="0" w:line="240" w:lineRule="auto"/>
        <w:ind w:left="1080" w:firstLine="0"/>
        <w:rPr>
          <w:b/>
          <w:lang w:val="ru-RU"/>
        </w:rPr>
      </w:pPr>
      <w:bookmarkStart w:id="1" w:name="bookmark8"/>
      <w:r w:rsidRPr="00B62C4D">
        <w:rPr>
          <w:b/>
          <w:lang w:val="ru-RU"/>
        </w:rPr>
        <w:t>ТЕМАТИЧЕСКОЕ ПЛАНИРОВАНИЕ С УЧЁТОМ РАБОЧЕЙ  ПРОГРАММЫ ВОСПИТАНИЯ С УКАЗАНИЕМ КОЛИЧЕСТВА ЧАСОВ, ОТВОДИМЫХ НА ИЗУЧЕНИЕ КАЖДОЙ ТЕМЫ</w:t>
      </w:r>
    </w:p>
    <w:p w:rsidR="00C17450" w:rsidRDefault="00C17450" w:rsidP="00E37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7A1B" w:rsidRPr="00463739" w:rsidRDefault="00E37A1B" w:rsidP="00E37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класс</w:t>
      </w:r>
    </w:p>
    <w:p w:rsidR="00E37A1B" w:rsidRDefault="00E37A1B" w:rsidP="00E37A1B">
      <w:pPr>
        <w:pStyle w:val="10"/>
        <w:keepNext/>
        <w:keepLines/>
        <w:shd w:val="clear" w:color="auto" w:fill="auto"/>
        <w:spacing w:after="0" w:line="322" w:lineRule="exact"/>
        <w:ind w:left="1080" w:firstLine="0"/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68"/>
        <w:gridCol w:w="4252"/>
        <w:gridCol w:w="3686"/>
        <w:gridCol w:w="958"/>
      </w:tblGrid>
      <w:tr w:rsidR="00C17450" w:rsidRPr="00B62C4D" w:rsidTr="00881D7F">
        <w:tc>
          <w:tcPr>
            <w:tcW w:w="568" w:type="dxa"/>
          </w:tcPr>
          <w:bookmarkEnd w:id="1"/>
          <w:p w:rsidR="00C17450" w:rsidRPr="00B62C4D" w:rsidRDefault="00C17450" w:rsidP="00881D7F">
            <w:pPr>
              <w:pStyle w:val="a4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B62C4D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252" w:type="dxa"/>
          </w:tcPr>
          <w:p w:rsidR="00C17450" w:rsidRPr="00B62C4D" w:rsidRDefault="00C17450" w:rsidP="00881D7F">
            <w:pPr>
              <w:pStyle w:val="a4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B62C4D">
              <w:rPr>
                <w:b/>
                <w:sz w:val="24"/>
                <w:szCs w:val="24"/>
                <w:lang w:val="ru-RU"/>
              </w:rPr>
              <w:t>Название раздела</w:t>
            </w:r>
          </w:p>
        </w:tc>
        <w:tc>
          <w:tcPr>
            <w:tcW w:w="3686" w:type="dxa"/>
          </w:tcPr>
          <w:p w:rsidR="00C17450" w:rsidRPr="00B62C4D" w:rsidRDefault="00C17450" w:rsidP="00881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C4D">
              <w:rPr>
                <w:rFonts w:ascii="Times New Roman" w:hAnsi="Times New Roman" w:cs="Times New Roman"/>
                <w:b/>
                <w:sz w:val="24"/>
                <w:szCs w:val="24"/>
              </w:rPr>
              <w:t>Модуль воспитательной программы</w:t>
            </w:r>
          </w:p>
          <w:p w:rsidR="00C17450" w:rsidRPr="00B62C4D" w:rsidRDefault="00C17450" w:rsidP="00881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C4D"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«Школьный урок»</w:t>
            </w:r>
          </w:p>
        </w:tc>
        <w:tc>
          <w:tcPr>
            <w:tcW w:w="958" w:type="dxa"/>
          </w:tcPr>
          <w:p w:rsidR="00C17450" w:rsidRPr="00B62C4D" w:rsidRDefault="00C17450" w:rsidP="00881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C4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C17450" w:rsidRPr="00B62C4D" w:rsidTr="00881D7F">
        <w:tc>
          <w:tcPr>
            <w:tcW w:w="568" w:type="dxa"/>
          </w:tcPr>
          <w:p w:rsidR="00C17450" w:rsidRPr="00B62C4D" w:rsidRDefault="00C17450" w:rsidP="00881D7F">
            <w:pPr>
              <w:pStyle w:val="a4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62C4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</w:tcPr>
          <w:p w:rsidR="00C17450" w:rsidRPr="00E37A1B" w:rsidRDefault="00C17450" w:rsidP="00881D7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Курский край с древнейших времен до XV век</w:t>
            </w:r>
          </w:p>
        </w:tc>
        <w:tc>
          <w:tcPr>
            <w:tcW w:w="3686" w:type="dxa"/>
          </w:tcPr>
          <w:p w:rsidR="00C17450" w:rsidRDefault="00C17450" w:rsidP="0088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</w:t>
            </w:r>
          </w:p>
          <w:p w:rsidR="00C17450" w:rsidRPr="00B62C4D" w:rsidRDefault="00C17450" w:rsidP="0088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города Курска </w:t>
            </w:r>
          </w:p>
        </w:tc>
        <w:tc>
          <w:tcPr>
            <w:tcW w:w="958" w:type="dxa"/>
          </w:tcPr>
          <w:p w:rsidR="00C17450" w:rsidRPr="00B62C4D" w:rsidRDefault="00C17450" w:rsidP="00881D7F">
            <w:pPr>
              <w:pStyle w:val="a4"/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C17450" w:rsidRPr="00B62C4D" w:rsidTr="00881D7F">
        <w:tc>
          <w:tcPr>
            <w:tcW w:w="568" w:type="dxa"/>
          </w:tcPr>
          <w:p w:rsidR="00C17450" w:rsidRPr="00B62C4D" w:rsidRDefault="00C17450" w:rsidP="00881D7F">
            <w:pPr>
              <w:pStyle w:val="a4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62C4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252" w:type="dxa"/>
          </w:tcPr>
          <w:p w:rsidR="00C17450" w:rsidRPr="00E37A1B" w:rsidRDefault="00C17450" w:rsidP="00881D7F">
            <w:pPr>
              <w:pStyle w:val="a4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E37A1B">
              <w:rPr>
                <w:szCs w:val="28"/>
                <w:lang w:val="ru-RU" w:eastAsia="ru-RU"/>
              </w:rPr>
              <w:t xml:space="preserve">Курский край и город Курск в </w:t>
            </w:r>
            <w:r w:rsidRPr="00E37A1B">
              <w:rPr>
                <w:szCs w:val="28"/>
                <w:lang w:eastAsia="ru-RU"/>
              </w:rPr>
              <w:t>XVI</w:t>
            </w:r>
            <w:r w:rsidRPr="00E37A1B">
              <w:rPr>
                <w:szCs w:val="28"/>
                <w:lang w:val="ru-RU" w:eastAsia="ru-RU"/>
              </w:rPr>
              <w:t xml:space="preserve"> — </w:t>
            </w:r>
            <w:r w:rsidRPr="00E37A1B">
              <w:rPr>
                <w:szCs w:val="28"/>
                <w:lang w:eastAsia="ru-RU"/>
              </w:rPr>
              <w:t>XVII</w:t>
            </w:r>
            <w:r w:rsidRPr="00E37A1B">
              <w:rPr>
                <w:szCs w:val="28"/>
                <w:lang w:val="ru-RU" w:eastAsia="ru-RU"/>
              </w:rPr>
              <w:t xml:space="preserve"> вв. </w:t>
            </w:r>
          </w:p>
        </w:tc>
        <w:tc>
          <w:tcPr>
            <w:tcW w:w="3686" w:type="dxa"/>
          </w:tcPr>
          <w:p w:rsidR="00C17450" w:rsidRPr="00B62C4D" w:rsidRDefault="00C17450" w:rsidP="0088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C4D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толерантности.</w:t>
            </w:r>
          </w:p>
          <w:p w:rsidR="00C17450" w:rsidRPr="00B62C4D" w:rsidRDefault="00C17450" w:rsidP="0088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C4D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</w:t>
            </w:r>
          </w:p>
        </w:tc>
        <w:tc>
          <w:tcPr>
            <w:tcW w:w="958" w:type="dxa"/>
          </w:tcPr>
          <w:p w:rsidR="00C17450" w:rsidRPr="00B62C4D" w:rsidRDefault="00C17450" w:rsidP="00881D7F">
            <w:pPr>
              <w:pStyle w:val="a4"/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C17450" w:rsidRPr="00B62C4D" w:rsidTr="00881D7F">
        <w:tc>
          <w:tcPr>
            <w:tcW w:w="568" w:type="dxa"/>
          </w:tcPr>
          <w:p w:rsidR="00C17450" w:rsidRPr="00B62C4D" w:rsidRDefault="00C17450" w:rsidP="00881D7F">
            <w:pPr>
              <w:pStyle w:val="a4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62C4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252" w:type="dxa"/>
          </w:tcPr>
          <w:p w:rsidR="00C17450" w:rsidRPr="00E37A1B" w:rsidRDefault="00C17450" w:rsidP="00881D7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Курский край и город Курск в XVIII веке </w:t>
            </w:r>
          </w:p>
          <w:p w:rsidR="00C17450" w:rsidRPr="00E37A1B" w:rsidRDefault="00C17450" w:rsidP="00881D7F">
            <w:pPr>
              <w:pStyle w:val="a4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C17450" w:rsidRPr="00B62C4D" w:rsidRDefault="00C17450" w:rsidP="0088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C4D">
              <w:rPr>
                <w:rFonts w:ascii="Times New Roman" w:hAnsi="Times New Roman" w:cs="Times New Roman"/>
                <w:sz w:val="24"/>
                <w:szCs w:val="24"/>
              </w:rPr>
              <w:t>Просмот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короткометражного фильма о «Курской Дуге»</w:t>
            </w:r>
            <w:r w:rsidRPr="00B62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7450" w:rsidRPr="00B62C4D" w:rsidRDefault="00C17450" w:rsidP="0088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C4D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войне.</w:t>
            </w:r>
          </w:p>
        </w:tc>
        <w:tc>
          <w:tcPr>
            <w:tcW w:w="958" w:type="dxa"/>
          </w:tcPr>
          <w:p w:rsidR="00C17450" w:rsidRPr="00B62C4D" w:rsidRDefault="00C17450" w:rsidP="00881D7F">
            <w:pPr>
              <w:pStyle w:val="a4"/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</w:tr>
      <w:tr w:rsidR="00C17450" w:rsidRPr="00B62C4D" w:rsidTr="00881D7F">
        <w:tc>
          <w:tcPr>
            <w:tcW w:w="568" w:type="dxa"/>
          </w:tcPr>
          <w:p w:rsidR="00C17450" w:rsidRPr="00B62C4D" w:rsidRDefault="00C17450" w:rsidP="00881D7F">
            <w:pPr>
              <w:pStyle w:val="a4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62C4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2" w:type="dxa"/>
          </w:tcPr>
          <w:p w:rsidR="00C17450" w:rsidRPr="00E37A1B" w:rsidRDefault="00C17450" w:rsidP="00881D7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Топонимика Курского края и города Курска </w:t>
            </w:r>
          </w:p>
          <w:p w:rsidR="00C17450" w:rsidRPr="00E37A1B" w:rsidRDefault="00C17450" w:rsidP="00881D7F">
            <w:pPr>
              <w:pStyle w:val="a4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C17450" w:rsidRPr="00B62C4D" w:rsidRDefault="00C17450" w:rsidP="0088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C4D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</w:p>
          <w:p w:rsidR="00C17450" w:rsidRPr="00B62C4D" w:rsidRDefault="00C17450" w:rsidP="0088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C4D">
              <w:rPr>
                <w:rFonts w:ascii="Times New Roman" w:hAnsi="Times New Roman" w:cs="Times New Roman"/>
                <w:sz w:val="24"/>
                <w:szCs w:val="24"/>
              </w:rPr>
              <w:t>«Диктанте Победы».</w:t>
            </w:r>
          </w:p>
        </w:tc>
        <w:tc>
          <w:tcPr>
            <w:tcW w:w="958" w:type="dxa"/>
          </w:tcPr>
          <w:p w:rsidR="00C17450" w:rsidRPr="00B62C4D" w:rsidRDefault="00C17450" w:rsidP="00881D7F">
            <w:pPr>
              <w:pStyle w:val="a4"/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</w:tbl>
    <w:p w:rsidR="00C17450" w:rsidRDefault="00C17450" w:rsidP="00C17450">
      <w:pPr>
        <w:pStyle w:val="10"/>
        <w:keepNext/>
        <w:keepLines/>
        <w:shd w:val="clear" w:color="auto" w:fill="auto"/>
        <w:spacing w:after="0" w:line="322" w:lineRule="exact"/>
        <w:ind w:firstLine="0"/>
        <w:jc w:val="left"/>
      </w:pPr>
    </w:p>
    <w:p w:rsidR="00A968C2" w:rsidRDefault="00A968C2" w:rsidP="00A96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57"/>
        <w:gridCol w:w="7293"/>
        <w:gridCol w:w="1421"/>
      </w:tblGrid>
      <w:tr w:rsidR="00A968C2" w:rsidRPr="002C5AFE" w:rsidTr="00547D6D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Наша малая Родина.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История символики  края.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История символики городов области.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Современная символика Курской области.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Происхождение названий рек.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Названия населенных пунктов.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Деятельность человека в географических названиях.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Названия сел, деревень, улиц Октябрьского района.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Обретение Родины.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История города Курска.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Древние города области.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Раздробленность и ее влияние на развитие Курского края.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Нашествие монголо-татар.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Курский край в 16 веке: социально-экономическое развитие.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Курский край в 16 веке: Курская крепость.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Курский край в конце 16-начале 17 века.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Курский край с древнейших времен до начала 17 века. (урок повторения)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Курский край в 17 веке.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Годы Петровских преобразований: участие Курского края в реформах Петра Первого.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Годы Петровских преобразований: участие Курского края во внешней политике Петра 1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18 век - кризис крепостного права. Вспышки народного гнева.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Курский край в 19 веке: социально-экономическое развитие.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Курский край в 19 веке: культура.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Курский край в 18-19 вв.(урок повторения)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Известные куряне: Г.И. Шелихов.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Известные куряне: И.И. Голиков.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 xml:space="preserve">Известные куряне: А.А. </w:t>
            </w:r>
            <w:proofErr w:type="spellStart"/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Беклешов</w:t>
            </w:r>
            <w:proofErr w:type="spellEnd"/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Культура Курского края: наука.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Культура Курского края: искусство.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Курский край с древнейших времен до начала 17 века. (урок повторения)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Курский край в 18-19 вв.(урок повторения)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 xml:space="preserve">Личность в судьбе края. 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История улиц Курска.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968C2" w:rsidRDefault="00A968C2" w:rsidP="00A9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968C2" w:rsidRDefault="00A968C2" w:rsidP="00A96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C17450" w:rsidRDefault="00C17450" w:rsidP="00A96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7450" w:rsidRDefault="00C17450" w:rsidP="00A96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8C2" w:rsidRDefault="00A968C2" w:rsidP="00A96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3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8 класс</w:t>
      </w:r>
    </w:p>
    <w:p w:rsidR="00A968C2" w:rsidRDefault="00A968C2" w:rsidP="00A96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68"/>
        <w:gridCol w:w="4252"/>
        <w:gridCol w:w="3686"/>
        <w:gridCol w:w="958"/>
      </w:tblGrid>
      <w:tr w:rsidR="00C17450" w:rsidRPr="00B62C4D" w:rsidTr="00881D7F">
        <w:tc>
          <w:tcPr>
            <w:tcW w:w="568" w:type="dxa"/>
          </w:tcPr>
          <w:p w:rsidR="00C17450" w:rsidRPr="00B62C4D" w:rsidRDefault="00C17450" w:rsidP="00881D7F">
            <w:pPr>
              <w:pStyle w:val="a4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B62C4D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252" w:type="dxa"/>
          </w:tcPr>
          <w:p w:rsidR="00C17450" w:rsidRPr="00B62C4D" w:rsidRDefault="00C17450" w:rsidP="00881D7F">
            <w:pPr>
              <w:pStyle w:val="a4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B62C4D">
              <w:rPr>
                <w:b/>
                <w:sz w:val="24"/>
                <w:szCs w:val="24"/>
                <w:lang w:val="ru-RU"/>
              </w:rPr>
              <w:t>Название раздела</w:t>
            </w:r>
          </w:p>
        </w:tc>
        <w:tc>
          <w:tcPr>
            <w:tcW w:w="3686" w:type="dxa"/>
          </w:tcPr>
          <w:p w:rsidR="00C17450" w:rsidRPr="00B62C4D" w:rsidRDefault="00C17450" w:rsidP="00881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C4D">
              <w:rPr>
                <w:rFonts w:ascii="Times New Roman" w:hAnsi="Times New Roman" w:cs="Times New Roman"/>
                <w:b/>
                <w:sz w:val="24"/>
                <w:szCs w:val="24"/>
              </w:rPr>
              <w:t>Модуль воспитательной программы</w:t>
            </w:r>
          </w:p>
          <w:p w:rsidR="00C17450" w:rsidRPr="00B62C4D" w:rsidRDefault="00C17450" w:rsidP="00881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C4D"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«Школьный урок»</w:t>
            </w:r>
          </w:p>
        </w:tc>
        <w:tc>
          <w:tcPr>
            <w:tcW w:w="958" w:type="dxa"/>
          </w:tcPr>
          <w:p w:rsidR="00C17450" w:rsidRPr="00B62C4D" w:rsidRDefault="00C17450" w:rsidP="00881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C4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C17450" w:rsidRPr="00B62C4D" w:rsidTr="00881D7F">
        <w:tc>
          <w:tcPr>
            <w:tcW w:w="568" w:type="dxa"/>
          </w:tcPr>
          <w:p w:rsidR="00C17450" w:rsidRPr="00B62C4D" w:rsidRDefault="00C17450" w:rsidP="00881D7F">
            <w:pPr>
              <w:pStyle w:val="a4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62C4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</w:tcPr>
          <w:p w:rsidR="00C17450" w:rsidRPr="00C17450" w:rsidRDefault="00C17450" w:rsidP="00881D7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Курский край и город Курск в первой трети XX века </w:t>
            </w:r>
          </w:p>
          <w:p w:rsidR="00C17450" w:rsidRPr="00C17450" w:rsidRDefault="00C17450" w:rsidP="00881D7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C17450" w:rsidRDefault="00C17450" w:rsidP="0088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</w:t>
            </w:r>
          </w:p>
          <w:p w:rsidR="00C17450" w:rsidRPr="00B62C4D" w:rsidRDefault="00C17450" w:rsidP="0088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города Курска </w:t>
            </w:r>
          </w:p>
        </w:tc>
        <w:tc>
          <w:tcPr>
            <w:tcW w:w="958" w:type="dxa"/>
          </w:tcPr>
          <w:p w:rsidR="00C17450" w:rsidRPr="00B62C4D" w:rsidRDefault="00C17450" w:rsidP="00881D7F">
            <w:pPr>
              <w:pStyle w:val="a4"/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C17450" w:rsidRPr="00B62C4D" w:rsidTr="00881D7F">
        <w:tc>
          <w:tcPr>
            <w:tcW w:w="568" w:type="dxa"/>
          </w:tcPr>
          <w:p w:rsidR="00C17450" w:rsidRPr="00B62C4D" w:rsidRDefault="00C17450" w:rsidP="00881D7F">
            <w:pPr>
              <w:pStyle w:val="a4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62C4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252" w:type="dxa"/>
          </w:tcPr>
          <w:p w:rsidR="00C17450" w:rsidRPr="00C17450" w:rsidRDefault="00C17450" w:rsidP="00881D7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Курский край и город Курск в годы Великой Отечественной войны </w:t>
            </w:r>
          </w:p>
          <w:p w:rsidR="00C17450" w:rsidRPr="00C17450" w:rsidRDefault="00C17450" w:rsidP="00881D7F">
            <w:pPr>
              <w:pStyle w:val="a4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C17450" w:rsidRPr="00B62C4D" w:rsidRDefault="00C17450" w:rsidP="0088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C4D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толерантности.</w:t>
            </w:r>
          </w:p>
          <w:p w:rsidR="00C17450" w:rsidRPr="00B62C4D" w:rsidRDefault="00C17450" w:rsidP="0088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C4D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</w:t>
            </w:r>
          </w:p>
        </w:tc>
        <w:tc>
          <w:tcPr>
            <w:tcW w:w="958" w:type="dxa"/>
          </w:tcPr>
          <w:p w:rsidR="00C17450" w:rsidRPr="00B62C4D" w:rsidRDefault="00C17450" w:rsidP="00881D7F">
            <w:pPr>
              <w:pStyle w:val="a4"/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C17450" w:rsidRPr="00B62C4D" w:rsidTr="00881D7F">
        <w:tc>
          <w:tcPr>
            <w:tcW w:w="568" w:type="dxa"/>
          </w:tcPr>
          <w:p w:rsidR="00C17450" w:rsidRPr="00B62C4D" w:rsidRDefault="00C17450" w:rsidP="00881D7F">
            <w:pPr>
              <w:pStyle w:val="a4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62C4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252" w:type="dxa"/>
          </w:tcPr>
          <w:p w:rsidR="00C17450" w:rsidRPr="00C17450" w:rsidRDefault="00C17450" w:rsidP="00881D7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 край во второй половине XX – начале XXI века </w:t>
            </w:r>
          </w:p>
          <w:p w:rsidR="00C17450" w:rsidRPr="00C17450" w:rsidRDefault="00C17450" w:rsidP="00881D7F">
            <w:pPr>
              <w:pStyle w:val="a4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C17450" w:rsidRPr="00B62C4D" w:rsidRDefault="00C17450" w:rsidP="0088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C4D">
              <w:rPr>
                <w:rFonts w:ascii="Times New Roman" w:hAnsi="Times New Roman" w:cs="Times New Roman"/>
                <w:sz w:val="24"/>
                <w:szCs w:val="24"/>
              </w:rPr>
              <w:t>Просмот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короткометражного фильма о «Курской Дуге»</w:t>
            </w:r>
            <w:r w:rsidRPr="00B62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7450" w:rsidRPr="00B62C4D" w:rsidRDefault="00C17450" w:rsidP="0088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C4D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войне.</w:t>
            </w:r>
          </w:p>
        </w:tc>
        <w:tc>
          <w:tcPr>
            <w:tcW w:w="958" w:type="dxa"/>
          </w:tcPr>
          <w:p w:rsidR="00C17450" w:rsidRPr="00B62C4D" w:rsidRDefault="00C17450" w:rsidP="00881D7F">
            <w:pPr>
              <w:pStyle w:val="a4"/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C17450" w:rsidRPr="00B62C4D" w:rsidTr="00881D7F">
        <w:tc>
          <w:tcPr>
            <w:tcW w:w="568" w:type="dxa"/>
          </w:tcPr>
          <w:p w:rsidR="00C17450" w:rsidRPr="00B62C4D" w:rsidRDefault="00C17450" w:rsidP="00881D7F">
            <w:pPr>
              <w:pStyle w:val="a4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62C4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2" w:type="dxa"/>
          </w:tcPr>
          <w:p w:rsidR="00C17450" w:rsidRPr="00C17450" w:rsidRDefault="00C17450" w:rsidP="00881D7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Историко-культурные памятники нашего края - 10 часов</w:t>
            </w:r>
          </w:p>
          <w:p w:rsidR="00C17450" w:rsidRPr="00C17450" w:rsidRDefault="00C17450" w:rsidP="00881D7F">
            <w:pPr>
              <w:pStyle w:val="a4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C17450" w:rsidRPr="00B62C4D" w:rsidRDefault="00C17450" w:rsidP="0088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Виртувльные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по Монастырям</w:t>
            </w: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 xml:space="preserve"> Курского края. Коренная пустынь. Марьино. Белый колодезь. Хомутовка. </w:t>
            </w:r>
            <w:proofErr w:type="spellStart"/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Моква</w:t>
            </w:r>
            <w:proofErr w:type="spellEnd"/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. Воробьевка</w:t>
            </w:r>
          </w:p>
        </w:tc>
        <w:tc>
          <w:tcPr>
            <w:tcW w:w="958" w:type="dxa"/>
          </w:tcPr>
          <w:p w:rsidR="00C17450" w:rsidRPr="00B62C4D" w:rsidRDefault="00C17450" w:rsidP="00881D7F">
            <w:pPr>
              <w:pStyle w:val="a4"/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C17450" w:rsidTr="00881D7F">
        <w:tc>
          <w:tcPr>
            <w:tcW w:w="568" w:type="dxa"/>
          </w:tcPr>
          <w:p w:rsidR="00C17450" w:rsidRPr="00B62C4D" w:rsidRDefault="00C17450" w:rsidP="00881D7F">
            <w:pPr>
              <w:pStyle w:val="a4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C17450" w:rsidRPr="00C17450" w:rsidRDefault="00C17450" w:rsidP="00881D7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Культура нашего края </w:t>
            </w:r>
          </w:p>
          <w:p w:rsidR="00C17450" w:rsidRPr="00C17450" w:rsidRDefault="00C17450" w:rsidP="00881D7F">
            <w:pPr>
              <w:shd w:val="clear" w:color="auto" w:fill="FFFFFF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C17450" w:rsidRPr="00B62C4D" w:rsidRDefault="00C17450" w:rsidP="0088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C4D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</w:p>
          <w:p w:rsidR="00C17450" w:rsidRPr="00B62C4D" w:rsidRDefault="00C17450" w:rsidP="0088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C4D">
              <w:rPr>
                <w:rFonts w:ascii="Times New Roman" w:hAnsi="Times New Roman" w:cs="Times New Roman"/>
                <w:sz w:val="24"/>
                <w:szCs w:val="24"/>
              </w:rPr>
              <w:t>«Диктанте Победы».</w:t>
            </w:r>
          </w:p>
        </w:tc>
        <w:tc>
          <w:tcPr>
            <w:tcW w:w="958" w:type="dxa"/>
          </w:tcPr>
          <w:p w:rsidR="00C17450" w:rsidRDefault="00C17450" w:rsidP="00881D7F">
            <w:pPr>
              <w:pStyle w:val="a4"/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</w:tbl>
    <w:p w:rsidR="00C17450" w:rsidRDefault="00C17450" w:rsidP="00A96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17450" w:rsidRDefault="00C17450" w:rsidP="00A96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57"/>
        <w:gridCol w:w="7293"/>
        <w:gridCol w:w="1421"/>
      </w:tblGrid>
      <w:tr w:rsidR="00A968C2" w:rsidRPr="002C5AFE" w:rsidTr="00547D6D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Курский край в начале 20 века: социально-экономическое развитие края.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Курский край в начале 20 века: основные события в стране.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Курский край в революционном вихре.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Гражданская война в крае.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Развитие Курского края в 30е годы.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Развитие Курского края в 30е годы: культура.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война: куряне в боевом строю.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война: боевые действия в 1941г.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Оккупационный режим. Борьба в тылу врага.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Курская битва.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война. (защита проектов)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война. (защита проектов)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Курский край в первой половине 20 века. (контрольный урок)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Курская область в 1945-1965гг.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положение области в 1966-2004гг.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2E77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</w:tcPr>
          <w:p w:rsidR="00432E77" w:rsidRPr="00C17450" w:rsidRDefault="00432E77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</w:tcPr>
          <w:p w:rsidR="00432E77" w:rsidRPr="00C17450" w:rsidRDefault="00432E77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положение области с 2004 года по настоящее время.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</w:tcPr>
          <w:p w:rsidR="00432E77" w:rsidRPr="00C17450" w:rsidRDefault="00432E77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2E77" w:rsidRPr="00C174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Курская область на современном этапе. Октябрьский район в настоящее время.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32E77" w:rsidRPr="00C174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Монастыри Курского края.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2E77" w:rsidRPr="00C174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Коренная пустынь.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432E77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Марьино: владельцы усадьбы.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2E77"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Марьино: облик усадьбы.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2E77" w:rsidRPr="00C17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Белый колодезь.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2E77" w:rsidRPr="00C17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Хомутовка.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2E77" w:rsidRPr="00C174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Моква</w:t>
            </w:r>
            <w:proofErr w:type="spellEnd"/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: владельцы усадьбы.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2E77" w:rsidRPr="00C17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Моква</w:t>
            </w:r>
            <w:proofErr w:type="spellEnd"/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: внешний облик усадьбы.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2E77" w:rsidRPr="00C174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Воробьевка.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2E77" w:rsidRPr="00C174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Историко-культурные памятники. (урок повторения)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2E77" w:rsidRPr="00C174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Развитие литературы в крае до 19 века.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2E77" w:rsidRPr="00C174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Развитие литературы в крае в 20 веке.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432E77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Старинные песни и хороводы.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2E77"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Композиторы Курского края.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2E77" w:rsidRPr="00C17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Исполняют куряне.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2E77" w:rsidRPr="00C17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Развитие театрального искусства в крае.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2E77" w:rsidRPr="00C174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Литература, музыка, театр в Курском крае. (урок повторения)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C2" w:rsidRPr="002C5AFE" w:rsidTr="00547D6D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968C2" w:rsidRPr="00C17450" w:rsidRDefault="00A968C2" w:rsidP="00547D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968C2" w:rsidRDefault="00A968C2" w:rsidP="00A96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968C2" w:rsidRDefault="00A968C2" w:rsidP="00A96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968C2" w:rsidRDefault="00A968C2" w:rsidP="00A968C2">
      <w:pPr>
        <w:spacing w:after="0"/>
      </w:pPr>
    </w:p>
    <w:p w:rsidR="00A968C2" w:rsidRDefault="00A968C2"/>
    <w:sectPr w:rsidR="00A968C2" w:rsidSect="001E2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84AA2"/>
    <w:multiLevelType w:val="hybridMultilevel"/>
    <w:tmpl w:val="8C9CC4C0"/>
    <w:lvl w:ilvl="0" w:tplc="CF325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1D8F"/>
    <w:rsid w:val="001E2742"/>
    <w:rsid w:val="00432E77"/>
    <w:rsid w:val="004F41FD"/>
    <w:rsid w:val="006019AA"/>
    <w:rsid w:val="00837BF4"/>
    <w:rsid w:val="00957017"/>
    <w:rsid w:val="009A4851"/>
    <w:rsid w:val="00A51D8F"/>
    <w:rsid w:val="00A968C2"/>
    <w:rsid w:val="00AF1450"/>
    <w:rsid w:val="00BF3CD6"/>
    <w:rsid w:val="00C17450"/>
    <w:rsid w:val="00C53AF0"/>
    <w:rsid w:val="00CA417C"/>
    <w:rsid w:val="00E37A1B"/>
    <w:rsid w:val="00E8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6C53B-F4FC-4C93-BCDE-A84A2BF9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45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link w:val="10"/>
    <w:rsid w:val="00E37A1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37A1B"/>
    <w:pPr>
      <w:widowControl w:val="0"/>
      <w:shd w:val="clear" w:color="auto" w:fill="FFFFFF"/>
      <w:spacing w:after="240" w:line="326" w:lineRule="exact"/>
      <w:ind w:hanging="8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E37A1B"/>
    <w:pPr>
      <w:spacing w:after="177" w:line="265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13</Pages>
  <Words>3825</Words>
  <Characters>21804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RePack by Diakov</cp:lastModifiedBy>
  <cp:revision>4</cp:revision>
  <cp:lastPrinted>2021-09-16T08:36:00Z</cp:lastPrinted>
  <dcterms:created xsi:type="dcterms:W3CDTF">2020-05-24T12:48:00Z</dcterms:created>
  <dcterms:modified xsi:type="dcterms:W3CDTF">2021-09-29T18:25:00Z</dcterms:modified>
</cp:coreProperties>
</file>